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color="000000" w:space="1" w:sz="4" w:val="single"/>
        </w:pBdr>
        <w:spacing w:line="240" w:lineRule="auto"/>
        <w:ind w:left="0" w:hanging="2"/>
        <w:rPr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rtl w:val="0"/>
        </w:rPr>
        <w:t xml:space="preserve">TEMATICKÝ, časový PLÁN          </w:t>
      </w:r>
      <w:r w:rsidDel="00000000" w:rsidR="00000000" w:rsidRPr="00000000">
        <w:rPr>
          <w:color w:val="ff0000"/>
          <w:rtl w:val="0"/>
        </w:rPr>
        <w:tab/>
        <w:tab/>
      </w:r>
      <w:r w:rsidDel="00000000" w:rsidR="00000000" w:rsidRPr="00000000">
        <w:rPr>
          <w:color w:val="000000"/>
          <w:rtl w:val="0"/>
        </w:rPr>
        <w:tab/>
        <w:t xml:space="preserve">vyučovací předmět: </w:t>
      </w:r>
      <w:r w:rsidDel="00000000" w:rsidR="00000000" w:rsidRPr="00000000">
        <w:rPr>
          <w:color w:val="ff0000"/>
          <w:rtl w:val="0"/>
        </w:rPr>
        <w:t xml:space="preserve">Český jazyk a literatura</w:t>
        <w:tab/>
      </w:r>
      <w:r w:rsidDel="00000000" w:rsidR="00000000" w:rsidRPr="00000000">
        <w:rPr>
          <w:color w:val="000000"/>
          <w:rtl w:val="0"/>
        </w:rPr>
        <w:tab/>
        <w:tab/>
        <w:tab/>
        <w:tab/>
        <w:tab/>
        <w:tab/>
        <w:t xml:space="preserve">ročník: </w:t>
      </w:r>
      <w:r w:rsidDel="00000000" w:rsidR="00000000" w:rsidRPr="00000000">
        <w:rPr>
          <w:color w:val="ff0000"/>
          <w:rtl w:val="0"/>
        </w:rPr>
        <w:t xml:space="preserve">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color="000000" w:space="1" w:sz="4" w:val="single"/>
        </w:pBdr>
        <w:spacing w:line="240" w:lineRule="auto"/>
        <w:ind w:left="0" w:hanging="2"/>
        <w:rPr>
          <w:color w:val="ff0000"/>
        </w:rPr>
      </w:pPr>
      <w:r w:rsidDel="00000000" w:rsidR="00000000" w:rsidRPr="00000000">
        <w:rPr>
          <w:b w:val="1"/>
          <w:bCs w:val="1"/>
          <w:smallCaps w:val="1"/>
          <w:color w:val="ff0000"/>
          <w:rtl w:val="0"/>
        </w:rPr>
        <w:t xml:space="preserve">Komunikační a slohová výchova</w:t>
      </w:r>
      <w:r w:rsidDel="00000000" w:rsidR="00000000" w:rsidRPr="00000000">
        <w:rPr>
          <w:rtl w:val="0"/>
        </w:rPr>
      </w:r>
    </w:p>
    <w:tbl>
      <w:tblPr>
        <w:tblStyle w:val="Table1"/>
        <w:tblW w:w="1522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768"/>
        <w:gridCol w:w="2838"/>
        <w:gridCol w:w="3282"/>
        <w:gridCol w:w="2340"/>
        <w:tblGridChange w:id="0">
          <w:tblGrid>
            <w:gridCol w:w="6768"/>
            <w:gridCol w:w="2838"/>
            <w:gridCol w:w="3282"/>
            <w:gridCol w:w="23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(konkretizovaný výstup)</w:t>
            </w:r>
          </w:p>
        </w:tc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(konkretizované učivo)</w:t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zaměření na rozvíjení klíčových kompetencí</w:t>
            </w:r>
          </w:p>
        </w:tc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Poznámky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Zařazená PT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vyplňuje správně běžné tiskopisy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sestaví zprávu a oznámení, používá vhodné jazykové prostředky a spisovné výrazy, rozlišuje subjektivní a objektivní sdělení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Tiskopisy – poukázka, podací lístek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Zpráva, oznámení</w:t>
            </w:r>
          </w:p>
        </w:tc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Rozšiřuje si slovní zásobu.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Klade důraz na kulturní úroveň komunikace.</w:t>
            </w:r>
          </w:p>
        </w:tc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Mluvní cvičení – celoročně, DUM - 005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MEDV – stavba mediálního sdělení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nastylizuje dopis, respektuje jeho části a interpunkci</w:t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c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Komunikace – dopis, SMS, E-mail</w:t>
            </w:r>
          </w:p>
        </w:tc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Rozlišuje, co chce sdělit, v jaké situaci a komu to sděluje</w:t>
            </w:r>
          </w:p>
        </w:tc>
        <w:tc>
          <w:tcPr/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MEDV – média, zdroj informací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Listopad - 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-v ústním i písemném vypravování respektuje časovou posloupnost děje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sestaví osnovu heslovitě i ve větách 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používá plnovýznamová slovesa, užívá vhodné spojky, vyjadřuje se také pomocí souvětí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dorozumívá se kultivovaně</w:t>
            </w:r>
          </w:p>
        </w:tc>
        <w:tc>
          <w:tcPr/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Vypravování</w:t>
            </w:r>
          </w:p>
        </w:tc>
        <w:tc>
          <w:tcPr/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Učí se pracovat v týmech, vnímat vzájemné odlišnosti jako podmínku efektivní spolupráce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Zastává v týmu různé role.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Kriticky hodnotí práci v týmu</w:t>
            </w:r>
          </w:p>
        </w:tc>
        <w:tc>
          <w:tcPr/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1. slohová práce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Leden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ústně i písemně popisuje na základě vlastního pozorování, používá vhodné jazykové prostředky a spisovné výrazy</w:t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c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Popis – předmět, osoba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c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Pozná, kdy je pro učení vhodné spolupracovat a komunikovat a kdy naopak izolovat</w:t>
            </w:r>
          </w:p>
        </w:tc>
        <w:tc>
          <w:tcPr/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Únor - Březen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ústně i písemně zpracuje jednoduchý pracovní postup 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využívá jednoduchou osnovu, využívá vhodné jazykové prostředky</w:t>
            </w:r>
          </w:p>
        </w:tc>
        <w:tc>
          <w:tcPr/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Popis – budova, místnost, pracovní postup</w:t>
            </w:r>
          </w:p>
        </w:tc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Rozpozná kvalitní práci a dobře splněný úkol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2. slohová práce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Duben – 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pracuje se snadným odborným textem, najde hlavní myšlenku, klíčová slova, pořizuje si potřebné výpisky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 ve snadném odborném článku fakta, najde hlavní myšlenku, pořizuje si potřebné výtahy, formuluje otázky</w:t>
            </w:r>
          </w:p>
        </w:tc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Práce s informacemi</w:t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Výpisky</w:t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Výtah</w:t>
            </w:r>
          </w:p>
        </w:tc>
        <w:tc>
          <w:tcPr/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Rozpozná, jaké metody a způsoby učení jsou nejefektivnější a vědomě je užívá.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Vytváří optimální podmínky pro své učení.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Vyhledává informace vhodné k řešení problému.</w:t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Analyzuje problém z různých hledisek.</w:t>
            </w:r>
          </w:p>
        </w:tc>
        <w:tc>
          <w:tcPr/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TEMATICKÝ, časový PLÁN          </w:t>
      </w:r>
      <w:r w:rsidDel="00000000" w:rsidR="00000000" w:rsidRPr="00000000">
        <w:rPr>
          <w:color w:val="ff0000"/>
          <w:rtl w:val="0"/>
        </w:rPr>
        <w:tab/>
        <w:tab/>
      </w:r>
      <w:r w:rsidDel="00000000" w:rsidR="00000000" w:rsidRPr="00000000">
        <w:rPr>
          <w:color w:val="000000"/>
          <w:rtl w:val="0"/>
        </w:rPr>
        <w:tab/>
        <w:t xml:space="preserve">vyučovací předmět: </w:t>
      </w:r>
      <w:r w:rsidDel="00000000" w:rsidR="00000000" w:rsidRPr="00000000">
        <w:rPr>
          <w:color w:val="ff0000"/>
          <w:rtl w:val="0"/>
        </w:rPr>
        <w:t xml:space="preserve">Český jazyk a literatura</w:t>
        <w:tab/>
      </w:r>
      <w:r w:rsidDel="00000000" w:rsidR="00000000" w:rsidRPr="00000000">
        <w:rPr>
          <w:color w:val="000000"/>
          <w:rtl w:val="0"/>
        </w:rPr>
        <w:tab/>
        <w:tab/>
        <w:tab/>
        <w:tab/>
        <w:tab/>
        <w:tab/>
        <w:t xml:space="preserve">ročník: </w:t>
      </w:r>
      <w:r w:rsidDel="00000000" w:rsidR="00000000" w:rsidRPr="00000000">
        <w:rPr>
          <w:color w:val="ff0000"/>
          <w:rtl w:val="0"/>
        </w:rPr>
        <w:t xml:space="preserve">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ff0000"/>
        </w:rPr>
      </w:pPr>
      <w:r w:rsidDel="00000000" w:rsidR="00000000" w:rsidRPr="00000000">
        <w:rPr>
          <w:b w:val="1"/>
          <w:bCs w:val="1"/>
          <w:smallCaps w:val="1"/>
          <w:color w:val="ff0000"/>
          <w:rtl w:val="0"/>
        </w:rPr>
        <w:t xml:space="preserve">jazyková výchova</w:t>
      </w:r>
      <w:r w:rsidDel="00000000" w:rsidR="00000000" w:rsidRPr="00000000">
        <w:rPr>
          <w:rtl w:val="0"/>
        </w:rPr>
      </w:r>
    </w:p>
    <w:tbl>
      <w:tblPr>
        <w:tblStyle w:val="Table2"/>
        <w:tblW w:w="15228.000000000002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87"/>
        <w:gridCol w:w="3161"/>
        <w:gridCol w:w="3240"/>
        <w:gridCol w:w="2340"/>
        <w:tblGridChange w:id="0">
          <w:tblGrid>
            <w:gridCol w:w="6487"/>
            <w:gridCol w:w="3161"/>
            <w:gridCol w:w="3240"/>
            <w:gridCol w:w="23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(konkretizovaný výstup)</w:t>
            </w:r>
          </w:p>
        </w:tc>
        <w:tc>
          <w:tcPr/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(konkretizované učivo)</w:t>
            </w:r>
          </w:p>
        </w:tc>
        <w:tc>
          <w:tcPr/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zaměření na rozvíjení klíčových kompetencí</w:t>
            </w:r>
          </w:p>
        </w:tc>
        <w:tc>
          <w:tcPr/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poznámky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rozlišuje (informativně) útvary národního jazyka  - nářečí, obecnou češtinu</w:t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používá samostatně jazykové příručky</w:t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určuje kořen, předponu, příponu</w:t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vyznačuje slovotvorný základ, jak byla slova odvozena příponami a předponami</w:t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Český jazyk a jeho útvary</w:t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Seznámení s jazykovými příručkami</w:t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Opakování učiva 5. ročníku</w:t>
            </w:r>
          </w:p>
          <w:p w:rsidR="00000000" w:rsidDel="00000000" w:rsidP="00000000" w:rsidRDefault="00000000" w:rsidRPr="00000000" w14:paraId="0000006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Stavba slova</w:t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Odvozování, stavba slova</w:t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Slova příbuzná</w:t>
            </w:r>
          </w:p>
        </w:tc>
        <w:tc>
          <w:tcPr/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Vyhledává, zpracovává a používá potřebné informace v literatuře a na internetu</w:t>
            </w:r>
          </w:p>
        </w:tc>
        <w:tc>
          <w:tcPr/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užívá správně zdvojené souhlásky</w:t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správně vyslovuje česká a běžně užívaná slova</w:t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při práci s ukázkami porovnává spisovný a nespisovný jazyk, užívá průběžně spisovnou výslovnost</w:t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používá správně pauzy, důrazy, tempo, přízvuk</w:t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užívá správné koncovky v pravopise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odůvodňuje pravopis přídavných jmen odvozených od jmen zakončených na –s/-ský, ští; -c/cký, čtí, osvojuje si spisovnou výslovnost i pravopis souhláskových skupin i zdvojených souhlásek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Zvuková stránka jazyka</w:t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Hláskosloví</w:t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Spisovná výslovnost</w:t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Slovní přízvuk</w:t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Zvuková stránka věty</w:t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Pravopis</w:t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Střídání hlásek při odvozování</w:t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Skupiny hlásek při odvozování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Zdvojené souhlásky</w:t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Dodržuje psychohygienu učení</w:t>
            </w:r>
          </w:p>
        </w:tc>
        <w:tc>
          <w:tcPr/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zdůvodní pravopis skupin tam, kde se setká přepona ob- a v- s kořenem na je-, správně aplikuje gramatická pravidla v psaném projevu </w:t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doplňuje předpony podle smyslu</w:t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užívá pravopis i/y ve vyjmenovaných slovech a slovech příbuzných</w:t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Skupiny bě/bje, vě/vje, pě, mě/mně</w:t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Předpony s-/se-, z-/ze-, vz-/vze-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Předložky s/se, z/ze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Psaní i/y po obojetných souhláskách</w:t>
            </w:r>
          </w:p>
        </w:tc>
        <w:tc>
          <w:tcPr/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Naplánuje práci do jednotlivých kroků.</w:t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Kompetence digitální - využívá digitální technologie, aby si zjednodušil své pracovní postupy</w:t>
            </w:r>
          </w:p>
        </w:tc>
        <w:tc>
          <w:tcPr/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určuje slovní druhy</w:t>
            </w:r>
          </w:p>
        </w:tc>
        <w:tc>
          <w:tcPr/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Tvarosloví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Druhy slov</w:t>
            </w:r>
          </w:p>
        </w:tc>
        <w:tc>
          <w:tcPr/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Dodržuje vymezená pravidla.</w:t>
            </w:r>
          </w:p>
        </w:tc>
        <w:tc>
          <w:tcPr/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rozlišuje druhy podstatných jmen – konkrétní, abstraktní, pomnožná, hromadná, látková; užívá pravopis koncovek podstatných jmen v praxi</w:t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určí jména obecná a vlastní; osobní a místní</w:t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skloňuje správně podstatná jména</w:t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Podst. jména – druhy, tvary a pravopis podle vzorů, skloňování vlastních jmen osobních a místních</w:t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Plánuje, organizuje a řídí vlastní učení, vybírá a využívá pro efektivní učení vhodné způsoby, metody a strategie.</w:t>
            </w:r>
          </w:p>
        </w:tc>
        <w:tc>
          <w:tcPr/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rozlišuje druhy přídavných jmen – tvrdá, měkká, přivlastňovací,  správně je skloňuje, užívá jejich pravopis v praxi, </w:t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procvičuje pravopis jmenných tvarů přídavných jmen</w:t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stupňuje přídavná jména – 2.,3. stupeň; využívá různé přípony při stupňování</w:t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Přídavná jména – druhy, skloňování tvrdých, měkkých, přivlastňovacích, jmenné tvary</w:t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Stupňování přídavných jmen</w:t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c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 základě hodnocení a sebehodnocení si vytváří pozitivní představu o sobě samém</w:t>
            </w:r>
          </w:p>
        </w:tc>
        <w:tc>
          <w:tcPr/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Březen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vyhledává a určuje druhy zájmen</w:t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c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skloňuje zájmena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skloňuje ukazovací a přivlastňovací zájmena a nezaměňuje jejich tvary </w:t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skloňuje číslovky, rozlišuje druhy číslovek </w:t>
            </w:r>
          </w:p>
        </w:tc>
        <w:tc>
          <w:tcPr/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Zájmena - druhy, skloňování</w:t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zájmena osobní a jejich určování </w:t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zájmena přivlastňovací</w:t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Tvary zájmen 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já, ten, náš, on, ona, ono, můj, tvůj, svůj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Posoudí vlastní pokrok v učení, naplánuje si, jakým způsobem by se mohl zdokonalit</w:t>
            </w:r>
          </w:p>
        </w:tc>
        <w:tc>
          <w:tcPr/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skloňuje číslovky, rozlišuje druhy číslovek</w:t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určuje mluvnické kategorie sloves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procvičuje,vhodně užívá tvary podmiňovacího způsobu přítomného a minulého</w:t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c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Číslovky – druhy, skloňování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Slovesa</w:t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Kriticky hodnotí výsledky svého učení, diskutuje o nich.</w:t>
            </w:r>
          </w:p>
        </w:tc>
        <w:tc>
          <w:tcPr/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Květen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c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určí základní větné členy, vyhledá různé podměty</w:t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zvládá syntaktický pravopis</w:t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užívá několikanásobného podmětu ve větách, procvičuje shodu podmětu s přísudkem; i s podmětem několikanásobným</w:t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určuje rozvíjející větné členy ve větě – předmět, příslovečné určení, přívlastek</w:t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Skladba</w:t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Základní větné členy</w:t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Shoda přísudku s podmětem i několikanásobným</w:t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Rozvíjející větné členy –předmět, příslovečné určení, přívlastek</w:t>
            </w:r>
          </w:p>
        </w:tc>
        <w:tc>
          <w:tcPr/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Svůj postup práce průběžně vyhodnocuje.</w:t>
            </w:r>
          </w:p>
        </w:tc>
        <w:tc>
          <w:tcPr/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určuje větu hlavní a vedlejší</w:t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tvoří věty s podmětem vyjádřeným podstatným jménem</w:t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spojuje věty spojovacími výrazy</w:t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procvičuje interpunkci v jednoduchých souvětích</w:t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bookmarkStart w:colFirst="0" w:colLast="0" w:name="_heading=h.qp8edi81lxu4" w:id="1"/>
            <w:bookmarkEnd w:id="1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Věta jednoduchá a souvětí</w:t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Tvoření vět</w:t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 základě hodnocení celé práce pojmenuje příčiny neúspěchu a navrhne úpravy.</w:t>
            </w:r>
          </w:p>
        </w:tc>
        <w:tc>
          <w:tcPr/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TEMATICKÝ, časový PLÁN          </w:t>
      </w:r>
      <w:r w:rsidDel="00000000" w:rsidR="00000000" w:rsidRPr="00000000">
        <w:rPr>
          <w:color w:val="ff0000"/>
          <w:rtl w:val="0"/>
        </w:rPr>
        <w:tab/>
        <w:tab/>
      </w:r>
      <w:r w:rsidDel="00000000" w:rsidR="00000000" w:rsidRPr="00000000">
        <w:rPr>
          <w:color w:val="000000"/>
          <w:rtl w:val="0"/>
        </w:rPr>
        <w:tab/>
        <w:t xml:space="preserve">vyučovací předmět: </w:t>
      </w:r>
      <w:r w:rsidDel="00000000" w:rsidR="00000000" w:rsidRPr="00000000">
        <w:rPr>
          <w:color w:val="ff0000"/>
          <w:rtl w:val="0"/>
        </w:rPr>
        <w:t xml:space="preserve">Český jazyk a literatura</w:t>
        <w:tab/>
      </w:r>
      <w:r w:rsidDel="00000000" w:rsidR="00000000" w:rsidRPr="00000000">
        <w:rPr>
          <w:color w:val="000000"/>
          <w:rtl w:val="0"/>
        </w:rPr>
        <w:tab/>
        <w:tab/>
        <w:tab/>
        <w:tab/>
        <w:tab/>
        <w:tab/>
        <w:t xml:space="preserve">ročník: </w:t>
      </w:r>
      <w:r w:rsidDel="00000000" w:rsidR="00000000" w:rsidRPr="00000000">
        <w:rPr>
          <w:color w:val="ff0000"/>
          <w:rtl w:val="0"/>
        </w:rPr>
        <w:t xml:space="preserve">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ff0000"/>
        </w:rPr>
      </w:pPr>
      <w:r w:rsidDel="00000000" w:rsidR="00000000" w:rsidRPr="00000000">
        <w:rPr>
          <w:b w:val="1"/>
          <w:bCs w:val="1"/>
          <w:smallCaps w:val="1"/>
          <w:color w:val="ff0000"/>
          <w:rtl w:val="0"/>
        </w:rPr>
        <w:t xml:space="preserve">literární výchova</w:t>
      </w:r>
      <w:r w:rsidDel="00000000" w:rsidR="00000000" w:rsidRPr="00000000">
        <w:rPr>
          <w:rtl w:val="0"/>
        </w:rPr>
      </w:r>
    </w:p>
    <w:tbl>
      <w:tblPr>
        <w:tblStyle w:val="Table3"/>
        <w:tblW w:w="1522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768"/>
        <w:gridCol w:w="2880"/>
        <w:gridCol w:w="3240"/>
        <w:gridCol w:w="2340"/>
        <w:tblGridChange w:id="0">
          <w:tblGrid>
            <w:gridCol w:w="6768"/>
            <w:gridCol w:w="2880"/>
            <w:gridCol w:w="3240"/>
            <w:gridCol w:w="23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(konkretizovaný výstup)</w:t>
            </w:r>
          </w:p>
        </w:tc>
        <w:tc>
          <w:tcPr/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(konkretizované učivo)</w:t>
            </w:r>
          </w:p>
        </w:tc>
        <w:tc>
          <w:tcPr/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zaměření na rozvíjení klíčových kompetencí</w:t>
            </w:r>
          </w:p>
        </w:tc>
        <w:tc>
          <w:tcPr/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poznámky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seznámí se s literárními pojmy autor, dílo, čtenář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jednoduše popíše vznik literatury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uvede základní literární žánry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porovnává různé útvary ústní lidové slovesnosti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Úvod do literatury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Lidová slovesnost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Naslouchá promluvám druhých, porozumí jim, vhodně na ně reaguje, formuluje a vyjadřuje své myšlenky a názor v logickém sledu.</w:t>
            </w:r>
          </w:p>
        </w:tc>
        <w:tc>
          <w:tcPr/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Podpora čtenářské gramotnosti - celoročně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 - volně reprodukuje přečtený text, vysvětlí hlavní myšlenku díla nebo ukázky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formuluje ústně dojmy ze své četby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uvede, vyhledá výrazné představitele</w:t>
            </w:r>
          </w:p>
        </w:tc>
        <w:tc>
          <w:tcPr/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Příběhy z dávných věků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Báje, legendy, mýty antické a biblické</w:t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 modelových příkladech se naučí algoritmu řešení problému, předvídá</w:t>
            </w:r>
          </w:p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vlastními slovy interpretuje smysl díla a jazyk </w:t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rozliší přenášení významu, přirovnání, zosobnění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jednoduše popisuje strukturu a jazyk literárního díla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Staré příběhy Čech a Moravy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Pověsti české a regionální</w:t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Pozná, kdy je pro učení vhodné spolupracovat a komunikovat a kdy naopak izolovat.</w:t>
            </w:r>
          </w:p>
        </w:tc>
        <w:tc>
          <w:tcPr/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7" w:hRule="atLeast"/>
          <w:tblHeader w:val="0"/>
        </w:trPr>
        <w:tc>
          <w:tcPr/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uvede, vyhledá výrazné autory bajek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recituje vybrané bajky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vlastními slovy interpretuje smysl díla a jazyk</w:t>
            </w:r>
            <w:r w:rsidDel="00000000" w:rsidR="00000000" w:rsidRPr="00000000">
              <w:rPr>
                <w:color w:val="00ff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Bajky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– veršované a prozaické</w:t>
            </w:r>
          </w:p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Formuluje a vyjadřuje své myšlenky a názor v logickém sledu.</w:t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 – kreativita přednesu, vlastní tvorby</w:t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uvede, vyhledá výrazné pohádkáře, sběratele pohádek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uvede hlavní rysy pohádky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reprodukuje přečtený text, vysvětlí hlavní myšlenku díla nebo ukázky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Pohádky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– klasické a moderní, české a jiných národů</w:t>
            </w:r>
          </w:p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 modelových příkladech se naučí algoritmu řešení problému, předvídá</w:t>
            </w:r>
          </w:p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Rozvíjí svoji slovní zásobu, pojmenovává vlastnosti</w:t>
            </w:r>
          </w:p>
        </w:tc>
        <w:tc>
          <w:tcPr/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reprodukuje přečtený text, vysvětlí hlavní myšlenku díla nebo ukázky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uvede významné, výrazné autory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epiku – prózu, děj a jeho čas, prostředí, hlavní a vedlejší postavy, řeč autora, řeč postav</w:t>
            </w:r>
          </w:p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dobrodružnou literaturu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Dobrodružná literatura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dobrodružná lit., historická i současná, detektivní</w:t>
            </w:r>
          </w:p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Podílí se na utváření příjemné atmosféry ve třídě, v týmu, přispívá k upevňování dobrých mezilidských vztahů.</w:t>
            </w:r>
          </w:p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Kompetence digitální - ovládá běžně používaná digitální zařízení, aplikace a služby</w:t>
            </w:r>
          </w:p>
        </w:tc>
        <w:tc>
          <w:tcPr/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 – kreativní vlastní tvorba</w:t>
            </w:r>
          </w:p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Březen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volně reprodukuje přečtený text, vysvětlí hlavní myšlenku díla nebo ukázky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uvede, vyhledá výrazné autory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porovnává různé typy divadelních a filmových představení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hodnotí práci herců, jednání hrdinů, jejich vztah k vrstevníkům, ostatním lidem, ke zvířatům, k rostlinám i věcem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Humoristická literatura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 literatuře, divadelní, filmové a televizní  tvorbě</w:t>
            </w:r>
          </w:p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Získává potřebné informace o případné budoucí profesi.</w:t>
            </w:r>
          </w:p>
        </w:tc>
        <w:tc>
          <w:tcPr/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lyriku a základní pojmy versologie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rozliší druhy rýmů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seznámí se s různými typy lyriky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básnické prostředky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recituje vybrané básně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c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Poezie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druhy, rýmy</w:t>
            </w:r>
          </w:p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základní pojmy versologie</w:t>
            </w:r>
          </w:p>
        </w:tc>
        <w:tc>
          <w:tcPr/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Hledá netradiční a originální způsoby řešení problémů.</w:t>
            </w:r>
          </w:p>
        </w:tc>
        <w:tc>
          <w:tcPr/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 – kreativita přednesu, dramatizace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Květen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uvede lyricko-epické žánry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baladu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volně reprodukuje děj balady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Lyricko-epické žánry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K.J.Erben - Kytice</w:t>
            </w:r>
          </w:p>
        </w:tc>
        <w:tc>
          <w:tcPr/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Publikuje a prezentuje své názory a myšlenky před ostatními spolužáky.</w:t>
            </w:r>
          </w:p>
        </w:tc>
        <w:tc>
          <w:tcPr/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 – kreativní vlastní tvorba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yellow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formuluje dojmy ze zhlédnutého divadelního nebo filmového představení</w:t>
            </w:r>
          </w:p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vysvětlí základní pojmy dramatu</w:t>
            </w:r>
          </w:p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porovnává různá ztvárnění téhož námětu</w:t>
            </w:r>
          </w:p>
          <w:p w:rsidR="00000000" w:rsidDel="00000000" w:rsidP="00000000" w:rsidRDefault="00000000" w:rsidRPr="00000000" w14:paraId="000001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Drama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 konkrétních modelových příkladech demonstrují pozitivní a negativní projevy chování lidí.</w:t>
            </w:r>
          </w:p>
        </w:tc>
        <w:tc>
          <w:tcPr/>
          <w:p w:rsidR="00000000" w:rsidDel="00000000" w:rsidP="00000000" w:rsidRDefault="00000000" w:rsidRPr="00000000" w14:paraId="000001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567" w:top="851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Mkatabulky">
    <w:name w:val="Table Grid"/>
    <w:basedOn w:val="Normlntabulka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a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  <w:ind w:left="0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6tlt39nji7jKoKaM+3A0CJ3+uQ==">CgMxLjAyCGguZ2pkZ3hzMg5oLnFwOGVkaTgxbHh1NDgAciExV2xtRzlyazJTVTFiYkVWeFJSc1E5M1BPbHpnNnIzclM=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2026-08-31T05:55:00Z</dcterms:created>
  <dc:creator>Radislava</dc:creator>
</cp:coreProperties>
</file>